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4" w:rsidRDefault="00EF1E94" w:rsidP="00EF1E94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ОБЖАЛОВАНИЕ ОТВЕТА НА ЭЛЕКТРОННОЕ ОБРАЩЕНИЕ ИЛИ РЕШЕНИЕ ОБ ОСТАВЛЕНИИ ЕГО БЕЗ РАССМОТРЕНИЯ ПО СУЩЕСТВУ</w:t>
      </w:r>
      <w:bookmarkEnd w:id="0"/>
    </w:p>
    <w:p w:rsidR="00EF1E94" w:rsidRDefault="00EF1E94" w:rsidP="00EF1E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Заявитель имеет право обжаловать в установленном порядке ответы на обращения и решения об оставлении обращений без рассмотрения</w:t>
      </w:r>
      <w:r>
        <w:rPr>
          <w:color w:val="000000"/>
          <w:sz w:val="27"/>
          <w:szCs w:val="27"/>
        </w:rPr>
        <w:t xml:space="preserve"> по существу. Ответ УКПП «Чериковский жилкоммунхоз»</w:t>
      </w:r>
      <w:r>
        <w:rPr>
          <w:color w:val="000000"/>
          <w:sz w:val="27"/>
          <w:szCs w:val="27"/>
        </w:rPr>
        <w:t xml:space="preserve"> на обращение или решение об оставлении обращения без рассмотрения по существу может быть обжалов</w:t>
      </w:r>
      <w:r>
        <w:rPr>
          <w:color w:val="000000"/>
          <w:sz w:val="27"/>
          <w:szCs w:val="27"/>
        </w:rPr>
        <w:t>ан в Чериковский районный</w:t>
      </w:r>
      <w:r>
        <w:rPr>
          <w:color w:val="000000"/>
          <w:sz w:val="27"/>
          <w:szCs w:val="27"/>
        </w:rPr>
        <w:t xml:space="preserve"> исполнительный комитет в порядке, установленном законодательством.</w:t>
      </w:r>
    </w:p>
    <w:p w:rsidR="00692092" w:rsidRDefault="00692092"/>
    <w:sectPr w:rsidR="0069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41"/>
    <w:rsid w:val="00692092"/>
    <w:rsid w:val="00E06B41"/>
    <w:rsid w:val="00E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2021-11-04T13:33:00Z</dcterms:created>
  <dcterms:modified xsi:type="dcterms:W3CDTF">2021-11-04T13:34:00Z</dcterms:modified>
</cp:coreProperties>
</file>